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9438D0">
        <w:rPr>
          <w:rFonts w:ascii="Times New Roman" w:hAnsi="Times New Roman" w:cs="Times New Roman"/>
          <w:sz w:val="28"/>
          <w:szCs w:val="28"/>
        </w:rPr>
        <w:t>18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7A3E6C">
        <w:rPr>
          <w:rFonts w:ascii="Times New Roman" w:hAnsi="Times New Roman" w:cs="Times New Roman"/>
          <w:sz w:val="28"/>
          <w:szCs w:val="28"/>
        </w:rPr>
        <w:t>1</w:t>
      </w:r>
      <w:r w:rsidR="009438D0">
        <w:rPr>
          <w:rFonts w:ascii="Times New Roman" w:hAnsi="Times New Roman" w:cs="Times New Roman"/>
          <w:sz w:val="28"/>
          <w:szCs w:val="28"/>
        </w:rPr>
        <w:t>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4F6303">
        <w:rPr>
          <w:rFonts w:ascii="Times New Roman" w:hAnsi="Times New Roman" w:cs="Times New Roman"/>
          <w:sz w:val="28"/>
          <w:szCs w:val="28"/>
        </w:rPr>
        <w:t>5</w:t>
      </w:r>
      <w:r w:rsidR="009438D0">
        <w:rPr>
          <w:rFonts w:ascii="Times New Roman" w:hAnsi="Times New Roman" w:cs="Times New Roman"/>
          <w:sz w:val="28"/>
          <w:szCs w:val="28"/>
        </w:rPr>
        <w:t>5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9"/>
        <w:gridCol w:w="2956"/>
        <w:gridCol w:w="3377"/>
        <w:gridCol w:w="965"/>
        <w:gridCol w:w="575"/>
        <w:gridCol w:w="674"/>
        <w:gridCol w:w="674"/>
        <w:gridCol w:w="805"/>
        <w:gridCol w:w="1102"/>
        <w:gridCol w:w="509"/>
        <w:gridCol w:w="541"/>
        <w:gridCol w:w="541"/>
        <w:gridCol w:w="1035"/>
      </w:tblGrid>
      <w:tr w:rsidR="003D6F6C" w:rsidRPr="003D6F6C" w:rsidTr="00F97276">
        <w:trPr>
          <w:trHeight w:val="315"/>
          <w:tblHeader/>
        </w:trPr>
        <w:tc>
          <w:tcPr>
            <w:tcW w:w="1053" w:type="dxa"/>
            <w:vMerge w:val="restart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47" w:type="dxa"/>
            <w:vMerge w:val="restart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431" w:type="dxa"/>
            <w:vMerge w:val="restart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7512" w:type="dxa"/>
            <w:gridSpan w:val="10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D6F6C" w:rsidRPr="003D6F6C" w:rsidTr="00F97276">
        <w:trPr>
          <w:trHeight w:val="315"/>
          <w:tblHeader/>
        </w:trPr>
        <w:tc>
          <w:tcPr>
            <w:tcW w:w="1053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7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1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8" w:type="dxa"/>
            <w:gridSpan w:val="5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3774" w:type="dxa"/>
            <w:gridSpan w:val="5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D6F6C" w:rsidRPr="003D6F6C" w:rsidTr="00F97276">
        <w:trPr>
          <w:trHeight w:val="315"/>
          <w:tblHeader/>
        </w:trPr>
        <w:tc>
          <w:tcPr>
            <w:tcW w:w="1053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7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1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 w:val="restart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760" w:type="dxa"/>
            <w:gridSpan w:val="4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17" w:type="dxa"/>
            <w:vMerge w:val="restart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657" w:type="dxa"/>
            <w:gridSpan w:val="4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D6F6C" w:rsidRPr="003D6F6C" w:rsidTr="00F97276">
        <w:trPr>
          <w:trHeight w:val="300"/>
          <w:tblHeader/>
        </w:trPr>
        <w:tc>
          <w:tcPr>
            <w:tcW w:w="1053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7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1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682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682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15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17" w:type="dxa"/>
            <w:vMerge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47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47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49" w:type="dxa"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</w:t>
            </w: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13 199,0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13 199,0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21 424,0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21 424,0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502101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20 585,5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20 585,5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20 353,0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20 353,0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33 991,1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33 991,1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</w:t>
            </w: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17 894,0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17 894,0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51 866,1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51 866,1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30 105,4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30 105,4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55 495,4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55 495,4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</w:t>
            </w: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ИССЛЕДОВАТЕЛЬСКИЙ КЛИНИЧЕСКИЙ ИНСТИТУТ ИМ. М.Ф. ВЛАДИМИРСКОГО"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23 151,9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23 151,9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</w:t>
            </w:r>
          </w:p>
        </w:tc>
      </w:tr>
      <w:tr w:rsidR="003D6F6C" w:rsidRPr="003D6F6C" w:rsidTr="00F97276">
        <w:trPr>
          <w:trHeight w:val="300"/>
        </w:trPr>
        <w:tc>
          <w:tcPr>
            <w:tcW w:w="1053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2847" w:type="dxa"/>
            <w:noWrap/>
            <w:hideMark/>
          </w:tcPr>
          <w:p w:rsidR="003D6F6C" w:rsidRPr="003D6F6C" w:rsidRDefault="003D6F6C" w:rsidP="00F972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343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78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81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514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" w:type="dxa"/>
            <w:noWrap/>
            <w:hideMark/>
          </w:tcPr>
          <w:p w:rsidR="003D6F6C" w:rsidRPr="003D6F6C" w:rsidRDefault="003D6F6C" w:rsidP="003D6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</w:tbl>
    <w:p w:rsidR="00CE7831" w:rsidRDefault="00CE783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25399" w:rsidRDefault="008253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992"/>
        <w:gridCol w:w="850"/>
        <w:gridCol w:w="851"/>
        <w:gridCol w:w="709"/>
        <w:gridCol w:w="850"/>
        <w:gridCol w:w="1134"/>
        <w:gridCol w:w="992"/>
        <w:gridCol w:w="993"/>
        <w:gridCol w:w="992"/>
        <w:gridCol w:w="1134"/>
      </w:tblGrid>
      <w:tr w:rsidR="00825399" w:rsidRPr="00825399" w:rsidTr="00405412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10 190,0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</w:t>
            </w:r>
          </w:p>
        </w:tc>
      </w:tr>
      <w:tr w:rsidR="003D6F6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20 104,0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20 104,0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29 896,0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29 896,0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1 909,4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</w:tr>
      <w:tr w:rsidR="003D6F6C" w:rsidRPr="00825399" w:rsidTr="003D6F6C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34 769,9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6F6C" w:rsidRPr="003D6F6C" w:rsidRDefault="003D6F6C" w:rsidP="003D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F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34 769,90</w:t>
            </w:r>
          </w:p>
        </w:tc>
      </w:tr>
    </w:tbl>
    <w:p w:rsidR="004F6303" w:rsidRDefault="004F630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6180" w:rsidRDefault="00F76180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bookmarkStart w:id="0" w:name="_Hlk150851609"/>
      <w:r w:rsidRPr="00595165">
        <w:rPr>
          <w:rFonts w:ascii="Times New Roman" w:hAnsi="Times New Roman" w:cs="Times New Roman"/>
          <w:sz w:val="28"/>
          <w:szCs w:val="28"/>
        </w:rPr>
        <w:t xml:space="preserve">объемов и </w:t>
      </w:r>
      <w:bookmarkEnd w:id="0"/>
      <w:r w:rsidRPr="00595165">
        <w:rPr>
          <w:rFonts w:ascii="Times New Roman" w:hAnsi="Times New Roman" w:cs="Times New Roman"/>
          <w:sz w:val="28"/>
          <w:szCs w:val="28"/>
        </w:rPr>
        <w:t xml:space="preserve">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75"/>
        <w:gridCol w:w="992"/>
        <w:gridCol w:w="850"/>
        <w:gridCol w:w="851"/>
        <w:gridCol w:w="709"/>
        <w:gridCol w:w="850"/>
        <w:gridCol w:w="1276"/>
        <w:gridCol w:w="992"/>
        <w:gridCol w:w="993"/>
        <w:gridCol w:w="992"/>
        <w:gridCol w:w="1066"/>
      </w:tblGrid>
      <w:tr w:rsidR="00825399" w:rsidRPr="00825399" w:rsidTr="00F76180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50851649"/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571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F76180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19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F76180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43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F76180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22 720,8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22 720,8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13 911,0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13 911,0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28 576,0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28 576,00000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48 874,3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48 874,3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209 734,7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209 734,70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</w:t>
            </w:r>
          </w:p>
        </w:tc>
      </w:tr>
      <w:tr w:rsidR="00F76180" w:rsidRPr="00825399" w:rsidTr="00F76180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75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:rsidR="00F76180" w:rsidRPr="00F76180" w:rsidRDefault="00F76180" w:rsidP="00F76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1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</w:tr>
      <w:bookmarkEnd w:id="1"/>
    </w:tbl>
    <w:p w:rsidR="0086693B" w:rsidRDefault="0086693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2F6B" w:rsidRDefault="00D82F6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035702" w:rsidRPr="00920B50" w:rsidRDefault="00035702" w:rsidP="00035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035702" w:rsidP="00035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  <w:r w:rsidR="009E697C">
        <w:rPr>
          <w:rFonts w:ascii="Times New Roman" w:hAnsi="Times New Roman" w:cs="Times New Roman"/>
          <w:sz w:val="28"/>
          <w:szCs w:val="28"/>
        </w:rPr>
        <w:t xml:space="preserve"> с учетом выделения </w:t>
      </w:r>
      <w:r w:rsidR="009E697C" w:rsidRPr="009E697C">
        <w:rPr>
          <w:rFonts w:ascii="Times New Roman" w:hAnsi="Times New Roman" w:cs="Times New Roman"/>
          <w:sz w:val="28"/>
          <w:szCs w:val="28"/>
        </w:rPr>
        <w:t xml:space="preserve">иного межбюджетного трансферта из нормированного страхового запаса ФФОМС бюджету ТФОМС МО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страхования, имея ввиду сохранение в 2023 году целевых показателей оплаты труда отдельных категорий медицинских работников, определенных Указом Президента Российской Федерации от 07.05.2012 </w:t>
      </w:r>
    </w:p>
    <w:p w:rsidR="00035702" w:rsidRDefault="009E697C" w:rsidP="00035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E697C">
        <w:rPr>
          <w:rFonts w:ascii="Times New Roman" w:hAnsi="Times New Roman" w:cs="Times New Roman"/>
          <w:sz w:val="28"/>
          <w:szCs w:val="28"/>
        </w:rPr>
        <w:t>№ 597 «О мероприятиях по реализации государственной социальной политики»</w:t>
      </w:r>
      <w:r w:rsidR="00035702" w:rsidRPr="00920B50">
        <w:rPr>
          <w:rFonts w:ascii="Times New Roman" w:hAnsi="Times New Roman" w:cs="Times New Roman"/>
          <w:sz w:val="28"/>
          <w:szCs w:val="28"/>
        </w:rPr>
        <w:t>:</w:t>
      </w:r>
    </w:p>
    <w:p w:rsidR="00035702" w:rsidRDefault="0003570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079"/>
        <w:gridCol w:w="1276"/>
        <w:gridCol w:w="1276"/>
        <w:gridCol w:w="1276"/>
        <w:gridCol w:w="1275"/>
        <w:gridCol w:w="1418"/>
      </w:tblGrid>
      <w:tr w:rsidR="00035702" w:rsidRPr="00103465" w:rsidTr="00934A32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9" w:type="dxa"/>
            <w:vMerge w:val="restart"/>
            <w:shd w:val="clear" w:color="auto" w:fill="auto"/>
            <w:noWrap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35702" w:rsidRPr="00103465" w:rsidTr="00934A32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35702" w:rsidRPr="00103465" w:rsidTr="00934A32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502801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"МЫТИЩИНСКАЯ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500055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"КРАСНОГОРСКАЯ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501501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"КОРОЛЕВСКАЯ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503630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87 500,0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502101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"ВИДНОВСКАЯ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23 680,1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501411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"ИСТРИНСКАЯ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500003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"ВОСКРЕСЕНСКАЯ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503901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"РЕУТОВСКАЯ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500601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"ДОМОДЕДОВСКАЯ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502630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100 000,1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502606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"ОРЕХОВО-ЗУЕВСКАЯ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36 500,0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500501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"ДОЛГОПРУДНЕНСКАЯ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502401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"ЛУХОВИЦКАЯ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500039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"ПУШКИНСКАЯ БОЛЬНИЦА ИМ. ПРОФ. РОЗАНОВА В.Н."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500070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"ЩЕЛКОВСКАЯ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501701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"КЛИНСКАЯ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503001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"НОГИНСКАЯ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502916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"НАРО-ФОМИНСКАЯ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46 894,0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"ЛЫТКАРИНСКАЯ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506801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"ЭЛЕКТРОГОРСКАЯ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100 000,1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506201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"ДЗЕРЖИНСКАЯ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500054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"КОЛОМЕНСКАЯ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504615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"СТУПИНСКАЯ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505301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"ШАХОВСКАЯ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504403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"СЕРПУХОВСКАЯ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504201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"СЕРЕБРЯНО-ПРУДСКАЯ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503602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"ПОДОЛЬСКАЯ ДЕТСКАЯ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500416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"ДМИТРОВСКАЯ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46 894,0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61 000,0</w:t>
            </w:r>
          </w:p>
        </w:tc>
      </w:tr>
      <w:tr w:rsidR="009E697C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505501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"ЭЛЕКТРОСТАЛЬСКАЯ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E697C" w:rsidRPr="009E697C" w:rsidRDefault="009E697C" w:rsidP="009E69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9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</w:tr>
    </w:tbl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9E697C">
        <w:rPr>
          <w:rFonts w:ascii="Times New Roman" w:hAnsi="Times New Roman" w:cs="Times New Roman"/>
          <w:sz w:val="28"/>
          <w:szCs w:val="28"/>
        </w:rPr>
        <w:t>результатов исполнения Московской областной программы обязательного медицинского страхования за январь-ноябрь 2023 года</w:t>
      </w:r>
      <w:r w:rsidRPr="00920B50">
        <w:rPr>
          <w:rFonts w:ascii="Times New Roman" w:hAnsi="Times New Roman" w:cs="Times New Roman"/>
          <w:sz w:val="28"/>
          <w:szCs w:val="28"/>
        </w:rPr>
        <w:t>: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079"/>
        <w:gridCol w:w="1276"/>
        <w:gridCol w:w="1276"/>
        <w:gridCol w:w="1276"/>
        <w:gridCol w:w="1275"/>
        <w:gridCol w:w="1418"/>
      </w:tblGrid>
      <w:tr w:rsidR="009E697C" w:rsidRPr="00103465" w:rsidTr="009E697C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9" w:type="dxa"/>
            <w:vMerge w:val="restart"/>
            <w:shd w:val="clear" w:color="auto" w:fill="auto"/>
            <w:noWrap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E697C" w:rsidRPr="00103465" w:rsidTr="009E697C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E697C" w:rsidRPr="00103465" w:rsidTr="009E697C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E697C" w:rsidRPr="00103465" w:rsidRDefault="009E697C" w:rsidP="009E6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D82F6B" w:rsidRPr="00103465" w:rsidTr="009E697C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500604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23 680,1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23 680,1</w:t>
            </w:r>
          </w:p>
        </w:tc>
      </w:tr>
      <w:tr w:rsidR="00D82F6B" w:rsidRPr="00103465" w:rsidTr="009E697C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 w:rsidR="00F761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год:</w:t>
      </w:r>
    </w:p>
    <w:p w:rsidR="00F62471" w:rsidRDefault="00F6247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992"/>
        <w:gridCol w:w="850"/>
        <w:gridCol w:w="851"/>
        <w:gridCol w:w="709"/>
        <w:gridCol w:w="850"/>
        <w:gridCol w:w="1276"/>
        <w:gridCol w:w="992"/>
        <w:gridCol w:w="993"/>
        <w:gridCol w:w="992"/>
        <w:gridCol w:w="992"/>
      </w:tblGrid>
      <w:tr w:rsidR="00F62471" w:rsidRPr="00825399" w:rsidTr="00323346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62471" w:rsidRPr="00825399" w:rsidTr="00323346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62471" w:rsidRPr="00825399" w:rsidTr="00323346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62471" w:rsidRPr="00825399" w:rsidTr="00323346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82F6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"ДМИТРОВСКАЯ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-6 000,0</w:t>
            </w:r>
          </w:p>
        </w:tc>
      </w:tr>
      <w:tr w:rsidR="00D82F6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 w:rsidR="00D82F6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-327,0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-327,0</w:t>
            </w:r>
          </w:p>
        </w:tc>
      </w:tr>
      <w:tr w:rsidR="00D82F6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505112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Пренатальная диагностика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-806,0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-406,0</w:t>
            </w:r>
          </w:p>
        </w:tc>
      </w:tr>
      <w:tr w:rsidR="00D82F6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505112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"ЧЕХОВСКАЯ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-878,0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-878,0</w:t>
            </w:r>
          </w:p>
        </w:tc>
      </w:tr>
      <w:tr w:rsidR="00D82F6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505213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МО "ШАТУРСКАЯ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82F6B" w:rsidRPr="00D82F6B" w:rsidRDefault="00D82F6B" w:rsidP="00D82F6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2 500,0</w:t>
            </w:r>
          </w:p>
        </w:tc>
      </w:tr>
    </w:tbl>
    <w:p w:rsidR="00F62471" w:rsidRPr="0035783E" w:rsidRDefault="00F62471" w:rsidP="00357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62471" w:rsidRPr="0035783E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228D"/>
    <w:rsid w:val="002D680B"/>
    <w:rsid w:val="002E0D79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5412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7A63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7AB9"/>
    <w:rsid w:val="00C67E27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72BC"/>
    <w:rsid w:val="00D47B32"/>
    <w:rsid w:val="00D51A62"/>
    <w:rsid w:val="00D56CBD"/>
    <w:rsid w:val="00D62B7A"/>
    <w:rsid w:val="00D6349F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CB8D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0221E-37A1-4D15-8895-7380E138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Панова Татьяна Генадьевна</cp:lastModifiedBy>
  <cp:revision>3</cp:revision>
  <dcterms:created xsi:type="dcterms:W3CDTF">2023-12-18T07:12:00Z</dcterms:created>
  <dcterms:modified xsi:type="dcterms:W3CDTF">2023-12-20T10:03:00Z</dcterms:modified>
</cp:coreProperties>
</file>